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215" w:rsidRDefault="00671215" w:rsidP="006712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S5-20402</w:t>
      </w:r>
      <w:r>
        <w:rPr>
          <w:b/>
          <w:i/>
          <w:noProof/>
          <w:sz w:val="28"/>
        </w:rPr>
        <w:t>7</w:t>
      </w:r>
      <w:bookmarkEnd w:id="0"/>
    </w:p>
    <w:p w:rsidR="00671215" w:rsidRDefault="00671215" w:rsidP="00671215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671215" w:rsidRDefault="00671215" w:rsidP="006712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RAN3</w:t>
      </w:r>
    </w:p>
    <w:p w:rsidR="00671215" w:rsidRDefault="00671215" w:rsidP="006712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limitation of Pr</w:t>
      </w:r>
      <w:r>
        <w:rPr>
          <w:color w:val="000000"/>
          <w:sz w:val="21"/>
          <w:szCs w:val="22"/>
        </w:rPr>
        <w:t>opagation of immediate MDT configuration in case of Xn inter-RAT HO</w:t>
      </w:r>
    </w:p>
    <w:p w:rsidR="00671215" w:rsidRDefault="00671215" w:rsidP="006712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671215" w:rsidRDefault="00671215" w:rsidP="0067121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671215" w:rsidRDefault="00671215">
      <w:pPr>
        <w:pStyle w:val="CRCoverPage"/>
        <w:tabs>
          <w:tab w:val="right" w:pos="8640"/>
        </w:tabs>
        <w:ind w:right="1260"/>
        <w:rPr>
          <w:b/>
          <w:sz w:val="22"/>
        </w:rPr>
      </w:pPr>
    </w:p>
    <w:p w:rsidR="00671215" w:rsidRDefault="00671215">
      <w:pPr>
        <w:pStyle w:val="CRCoverPage"/>
        <w:tabs>
          <w:tab w:val="right" w:pos="8640"/>
        </w:tabs>
        <w:ind w:right="1260"/>
        <w:rPr>
          <w:b/>
          <w:sz w:val="22"/>
        </w:rPr>
      </w:pPr>
    </w:p>
    <w:p w:rsidR="00DE7F78" w:rsidRDefault="00671215">
      <w:pPr>
        <w:pStyle w:val="CRCoverPage"/>
        <w:tabs>
          <w:tab w:val="right" w:pos="8640"/>
        </w:tabs>
        <w:ind w:right="1260"/>
        <w:rPr>
          <w:b/>
          <w:sz w:val="22"/>
          <w:lang w:val="en-US" w:eastAsia="zh-CN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  <w:lang w:val="en-US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  <w:t xml:space="preserve">                           </w:t>
      </w:r>
      <w:r>
        <w:rPr>
          <w:b/>
          <w:sz w:val="22"/>
          <w:lang w:val="en-US"/>
        </w:rPr>
        <w:t>R3-20</w:t>
      </w:r>
      <w:r>
        <w:rPr>
          <w:rFonts w:hint="eastAsia"/>
          <w:b/>
          <w:sz w:val="22"/>
          <w:lang w:val="en-US" w:eastAsia="zh-CN"/>
        </w:rPr>
        <w:t>4115</w:t>
      </w:r>
    </w:p>
    <w:p w:rsidR="00DE7F78" w:rsidRDefault="00671215">
      <w:pPr>
        <w:pStyle w:val="CRCoverPage"/>
        <w:tabs>
          <w:tab w:val="right" w:pos="8640"/>
        </w:tabs>
        <w:spacing w:after="0"/>
        <w:ind w:right="1260"/>
        <w:rPr>
          <w:b/>
        </w:rPr>
      </w:pPr>
      <w:r>
        <w:rPr>
          <w:b/>
          <w:sz w:val="22"/>
          <w:szCs w:val="28"/>
        </w:rPr>
        <w:t>1</w:t>
      </w:r>
      <w:r>
        <w:rPr>
          <w:b/>
          <w:sz w:val="22"/>
          <w:szCs w:val="28"/>
          <w:vertAlign w:val="superscript"/>
        </w:rPr>
        <w:t>st</w:t>
      </w:r>
      <w:r>
        <w:rPr>
          <w:b/>
          <w:sz w:val="22"/>
          <w:szCs w:val="28"/>
        </w:rPr>
        <w:t xml:space="preserve">  – 12</w:t>
      </w:r>
      <w:r>
        <w:rPr>
          <w:b/>
          <w:sz w:val="22"/>
          <w:szCs w:val="28"/>
          <w:vertAlign w:val="superscript"/>
        </w:rPr>
        <w:t>th</w:t>
      </w:r>
      <w:r>
        <w:rPr>
          <w:b/>
          <w:sz w:val="22"/>
          <w:szCs w:val="28"/>
        </w:rPr>
        <w:t xml:space="preserve"> June 2020</w:t>
      </w:r>
    </w:p>
    <w:p w:rsidR="00DE7F78" w:rsidRDefault="00DE7F7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DE7F78" w:rsidRDefault="00DE7F78">
      <w:pPr>
        <w:rPr>
          <w:rFonts w:ascii="Arial" w:hAnsi="Arial" w:cs="Arial"/>
        </w:rPr>
      </w:pPr>
    </w:p>
    <w:p w:rsidR="00DE7F78" w:rsidRDefault="00671215">
      <w:pPr>
        <w:pStyle w:val="Title"/>
        <w:rPr>
          <w:rFonts w:eastAsia="SimSun"/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limitation of Pr</w:t>
      </w:r>
      <w:r>
        <w:rPr>
          <w:color w:val="000000"/>
          <w:sz w:val="21"/>
          <w:szCs w:val="22"/>
        </w:rPr>
        <w:t>opagation of immediate MDT configuration in case of Xn inter-RAT HO</w:t>
      </w:r>
    </w:p>
    <w:p w:rsidR="00DE7F78" w:rsidRDefault="00671215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 w:rsidR="00DE7F78" w:rsidRDefault="00671215">
      <w:pPr>
        <w:pStyle w:val="Title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lang w:eastAsia="zh-CN"/>
        </w:rPr>
        <w:t>SON</w:t>
      </w:r>
      <w:r>
        <w:rPr>
          <w:rFonts w:hint="eastAsia"/>
          <w:lang w:eastAsia="zh-CN"/>
        </w:rPr>
        <w:t>_MDT</w:t>
      </w:r>
      <w:r>
        <w:rPr>
          <w:lang w:eastAsia="zh-CN"/>
        </w:rPr>
        <w:t>-Core</w:t>
      </w:r>
    </w:p>
    <w:p w:rsidR="00DE7F78" w:rsidRDefault="00DE7F78">
      <w:pPr>
        <w:spacing w:after="60"/>
        <w:ind w:left="1985" w:hanging="1985"/>
        <w:rPr>
          <w:rFonts w:ascii="Arial" w:hAnsi="Arial" w:cs="Arial"/>
          <w:b/>
        </w:rPr>
      </w:pPr>
    </w:p>
    <w:p w:rsidR="00DE7F78" w:rsidRDefault="00671215">
      <w:pPr>
        <w:pStyle w:val="Source"/>
        <w:rPr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DE7F78" w:rsidRDefault="00671215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SA5</w:t>
      </w:r>
    </w:p>
    <w:p w:rsidR="00DE7F78" w:rsidRDefault="00671215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RAN2</w:t>
      </w:r>
    </w:p>
    <w:p w:rsidR="00DE7F78" w:rsidRDefault="00DE7F7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DE7F78" w:rsidRDefault="00671215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DE7F78" w:rsidRDefault="00671215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DE7F78" w:rsidRDefault="00671215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 w:rsidR="00DE7F78" w:rsidRDefault="00DE7F78">
      <w:pPr>
        <w:spacing w:after="60"/>
        <w:ind w:left="1985" w:hanging="1985"/>
        <w:rPr>
          <w:rFonts w:ascii="Arial" w:hAnsi="Arial" w:cs="Arial"/>
          <w:b/>
        </w:rPr>
      </w:pPr>
    </w:p>
    <w:p w:rsidR="00DE7F78" w:rsidRDefault="006712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E7F78" w:rsidRDefault="00DE7F78">
      <w:pPr>
        <w:spacing w:after="60"/>
        <w:ind w:left="1985" w:hanging="1985"/>
        <w:rPr>
          <w:rFonts w:ascii="Arial" w:hAnsi="Arial" w:cs="Arial"/>
          <w:b/>
        </w:rPr>
      </w:pPr>
    </w:p>
    <w:p w:rsidR="00DE7F78" w:rsidRDefault="00671215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DE7F78" w:rsidRDefault="00DE7F78">
      <w:pPr>
        <w:pBdr>
          <w:bottom w:val="single" w:sz="4" w:space="1" w:color="auto"/>
        </w:pBdr>
        <w:rPr>
          <w:rFonts w:ascii="Arial" w:hAnsi="Arial" w:cs="Arial"/>
        </w:rPr>
      </w:pPr>
    </w:p>
    <w:p w:rsidR="00DE7F78" w:rsidRDefault="00DE7F78">
      <w:pPr>
        <w:rPr>
          <w:rFonts w:ascii="Arial" w:hAnsi="Arial" w:cs="Arial"/>
        </w:rPr>
      </w:pPr>
    </w:p>
    <w:p w:rsidR="00DE7F78" w:rsidRDefault="006712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:rsidR="00DE7F78" w:rsidRDefault="00671215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In RAN3#107-e meeting, RAN3 notices RAN2 has achieved agreement on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MDT continuity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that s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ignalling based immediate MDT doesn't propagate across RATs, e.g. when the UE is handed over to/from NR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 RAN3 send LS to RAN2 to inform the benefit of prop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agate the immediate MDT configuration over Xn (i.e. without configuring the UE in the target RAT). </w:t>
      </w:r>
    </w:p>
    <w:p w:rsidR="00DE7F78" w:rsidRDefault="00671215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RAN2 discussed and agreed in R2-2005911 that the propagation of signaling based immediate MDT configuration for the case of Xn inter-RAT intra-system handov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er can be supported with no impact on RAN2 stage3 specs and RAN2 believe SA5 should be consulted.</w:t>
      </w:r>
    </w:p>
    <w:p w:rsidR="00DE7F78" w:rsidRDefault="006712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E7F78" w:rsidRDefault="00671215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lastRenderedPageBreak/>
        <w:t>RAN3 kindly asks SA5 to confirm whether there is limitation for the scenario from SA5 point of view and provide feedback.</w:t>
      </w:r>
    </w:p>
    <w:p w:rsidR="00DE7F78" w:rsidRDefault="00DE7F78">
      <w:pPr>
        <w:spacing w:after="120"/>
        <w:ind w:left="993" w:hanging="993"/>
        <w:rPr>
          <w:rFonts w:ascii="Arial" w:hAnsi="Arial" w:cs="Arial"/>
        </w:rPr>
      </w:pPr>
    </w:p>
    <w:p w:rsidR="00DE7F78" w:rsidRDefault="006712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</w:t>
      </w:r>
      <w:r>
        <w:rPr>
          <w:rFonts w:ascii="Arial" w:hAnsi="Arial" w:cs="Arial"/>
          <w:b/>
        </w:rPr>
        <w:t>etings:</w:t>
      </w:r>
    </w:p>
    <w:p w:rsidR="00DE7F78" w:rsidRDefault="00671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e-meeting</w:t>
      </w:r>
    </w:p>
    <w:sectPr w:rsidR="00DE7F7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71215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E7F78"/>
    <w:rsid w:val="00DF66E6"/>
    <w:rsid w:val="00E20AD7"/>
    <w:rsid w:val="00E71F5A"/>
    <w:rsid w:val="00E93BD5"/>
    <w:rsid w:val="00F31169"/>
    <w:rsid w:val="01F31FD1"/>
    <w:rsid w:val="034C5426"/>
    <w:rsid w:val="04EE7C56"/>
    <w:rsid w:val="07BF5ADD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5F0664"/>
    <w:rsid w:val="129A207B"/>
    <w:rsid w:val="139D53EB"/>
    <w:rsid w:val="179A6E1E"/>
    <w:rsid w:val="18826501"/>
    <w:rsid w:val="19682916"/>
    <w:rsid w:val="1BE638AE"/>
    <w:rsid w:val="1C901D89"/>
    <w:rsid w:val="1E1D6644"/>
    <w:rsid w:val="1E2C75DA"/>
    <w:rsid w:val="1ECE683C"/>
    <w:rsid w:val="1FF61A65"/>
    <w:rsid w:val="20F95022"/>
    <w:rsid w:val="21A45F4B"/>
    <w:rsid w:val="223C7F30"/>
    <w:rsid w:val="23921B39"/>
    <w:rsid w:val="25FB5A38"/>
    <w:rsid w:val="272055E3"/>
    <w:rsid w:val="281E05E7"/>
    <w:rsid w:val="2E053E2B"/>
    <w:rsid w:val="2E102E1E"/>
    <w:rsid w:val="2E7B24C8"/>
    <w:rsid w:val="2EC16BD6"/>
    <w:rsid w:val="2ED67F47"/>
    <w:rsid w:val="2F010D5F"/>
    <w:rsid w:val="2F7D3E96"/>
    <w:rsid w:val="303713E9"/>
    <w:rsid w:val="30581778"/>
    <w:rsid w:val="31020504"/>
    <w:rsid w:val="312D309F"/>
    <w:rsid w:val="32E52A6B"/>
    <w:rsid w:val="339C501F"/>
    <w:rsid w:val="33B63288"/>
    <w:rsid w:val="33CF153C"/>
    <w:rsid w:val="33F07946"/>
    <w:rsid w:val="352055F3"/>
    <w:rsid w:val="381A589F"/>
    <w:rsid w:val="3A9C6081"/>
    <w:rsid w:val="3B232184"/>
    <w:rsid w:val="3BE7376A"/>
    <w:rsid w:val="3C463CA2"/>
    <w:rsid w:val="3DB71461"/>
    <w:rsid w:val="3DC77471"/>
    <w:rsid w:val="41FB5519"/>
    <w:rsid w:val="42B70648"/>
    <w:rsid w:val="43511B83"/>
    <w:rsid w:val="435E08F1"/>
    <w:rsid w:val="446B034F"/>
    <w:rsid w:val="46792639"/>
    <w:rsid w:val="47321E2B"/>
    <w:rsid w:val="47F26513"/>
    <w:rsid w:val="48BF4DAC"/>
    <w:rsid w:val="491A57BA"/>
    <w:rsid w:val="49750F9A"/>
    <w:rsid w:val="49BA5E35"/>
    <w:rsid w:val="4BB45333"/>
    <w:rsid w:val="4CED33BA"/>
    <w:rsid w:val="550869A5"/>
    <w:rsid w:val="55561CA1"/>
    <w:rsid w:val="55574F3A"/>
    <w:rsid w:val="55D8358A"/>
    <w:rsid w:val="570438FA"/>
    <w:rsid w:val="574A6BA9"/>
    <w:rsid w:val="591311DA"/>
    <w:rsid w:val="5A4449E9"/>
    <w:rsid w:val="5B7B3A8B"/>
    <w:rsid w:val="5BC81535"/>
    <w:rsid w:val="5C5D0D4B"/>
    <w:rsid w:val="5C7520D9"/>
    <w:rsid w:val="5D7B5C96"/>
    <w:rsid w:val="60B53265"/>
    <w:rsid w:val="618273AD"/>
    <w:rsid w:val="62C135C6"/>
    <w:rsid w:val="63153063"/>
    <w:rsid w:val="632F2C71"/>
    <w:rsid w:val="637E5114"/>
    <w:rsid w:val="64F13BB9"/>
    <w:rsid w:val="65520238"/>
    <w:rsid w:val="67AC5A3F"/>
    <w:rsid w:val="68FC14E8"/>
    <w:rsid w:val="6B04023F"/>
    <w:rsid w:val="6B460473"/>
    <w:rsid w:val="6C140C2D"/>
    <w:rsid w:val="6CC039AB"/>
    <w:rsid w:val="6DAC5EEF"/>
    <w:rsid w:val="711B73B8"/>
    <w:rsid w:val="72230D63"/>
    <w:rsid w:val="73042A3C"/>
    <w:rsid w:val="747204A1"/>
    <w:rsid w:val="77AF2CAB"/>
    <w:rsid w:val="7DBE24ED"/>
    <w:rsid w:val="7EB5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C65FB65"/>
  <w15:docId w15:val="{6B09566D-29EF-409D-B298-CACF3C17D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SA2</vt:lpstr>
    </vt:vector>
  </TitlesOfParts>
  <Company>ZTE corporation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28.622_CR0086R1_(Rel-16)_eNRM</cp:lastModifiedBy>
  <cp:revision>2</cp:revision>
  <cp:lastPrinted>2002-04-23T07:10:00Z</cp:lastPrinted>
  <dcterms:created xsi:type="dcterms:W3CDTF">2020-07-21T13:07:00Z</dcterms:created>
  <dcterms:modified xsi:type="dcterms:W3CDTF">2020-07-21T13:07:00Z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